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0537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Минно-взрывные инженерные заграждения и инженерная разведка местности</w:t>
      </w:r>
    </w:p>
    <w:p w14:paraId="5312EDC4" w14:textId="77777777" w:rsidR="00C45009" w:rsidRDefault="00C45009">
      <w:pPr>
        <w:pStyle w:val="a4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14:paraId="1838496E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Основу инженерных заграждений составляют минно-взрывные заграждения. Они устанавливаются в виде минных полей, групп (очагов) мин и отдельных мин (зарядов взрывчатых веществ). Для устройства минно-взрывных заграждений применяются противотанковые, противопехотные, противодесантные, противотранспортные, сигнальные и специальные мины. Они устанавливаются вручную, с использованием средств механизации и системами дистанционного минирования. Минно-взрывные заграждения очень часто устраивают в сочетании с невзрывными заграждениями - проволочными, завалами, разрушениями, надолбами, ежами и др.</w:t>
      </w:r>
    </w:p>
    <w:p w14:paraId="4265B08A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назначению в Вооруженных Силах РФ применяются следующие минно-взрывные заграждения: </w:t>
      </w:r>
    </w:p>
    <w:p w14:paraId="52328515" w14:textId="77777777" w:rsidR="00C45009" w:rsidRDefault="0072211B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противотанковые; </w:t>
      </w:r>
    </w:p>
    <w:p w14:paraId="7728667E" w14:textId="77777777" w:rsidR="00C45009" w:rsidRDefault="0072211B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противотранспортные;</w:t>
      </w:r>
    </w:p>
    <w:p w14:paraId="63F0F73E" w14:textId="77777777" w:rsidR="00C45009" w:rsidRDefault="0072211B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противопехотные;</w:t>
      </w:r>
    </w:p>
    <w:p w14:paraId="2E49EEF3" w14:textId="77777777" w:rsidR="00C45009" w:rsidRDefault="0072211B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комбинированные. </w:t>
      </w:r>
    </w:p>
    <w:p w14:paraId="6560A98E" w14:textId="77777777" w:rsidR="00C45009" w:rsidRDefault="00C45009">
      <w:pPr>
        <w:pStyle w:val="a4"/>
        <w:spacing w:before="0" w:beforeAutospacing="0" w:after="0" w:afterAutospacing="0" w:line="360" w:lineRule="auto"/>
        <w:ind w:left="1429"/>
        <w:rPr>
          <w:color w:val="000000"/>
          <w:sz w:val="28"/>
          <w:szCs w:val="28"/>
        </w:rPr>
      </w:pPr>
    </w:p>
    <w:p w14:paraId="48559F27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разведки и обезвреживания минно-взрывных заграждений применяются миноискатели и табельные комплекты разведки и разминирования.</w:t>
      </w:r>
    </w:p>
    <w:p w14:paraId="17C76A98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населенных пунктах места и способы установки мин и растяжек могут быть самыми разнообразными, рассчитанными как на массовый подрыв, так и на отдельных военнослужащих при осмотре ими зданий и улиц: на дороге; под ступенькой крыльца; за дверью; под порогом; растяжки; под углом здания.</w:t>
      </w:r>
    </w:p>
    <w:p w14:paraId="58511160" w14:textId="77777777" w:rsidR="00C45009" w:rsidRDefault="00C45009">
      <w:pPr>
        <w:pStyle w:val="a4"/>
        <w:spacing w:before="0" w:beforeAutospacing="0" w:after="0" w:afterAutospacing="0" w:line="360" w:lineRule="auto"/>
        <w:ind w:firstLine="709"/>
        <w:rPr>
          <w:b/>
          <w:bCs/>
          <w:color w:val="000000"/>
          <w:sz w:val="28"/>
          <w:szCs w:val="28"/>
        </w:rPr>
      </w:pPr>
    </w:p>
    <w:p w14:paraId="391466A5" w14:textId="77777777" w:rsidR="00C45009" w:rsidRDefault="00C45009">
      <w:pPr>
        <w:pStyle w:val="a4"/>
        <w:spacing w:before="0" w:beforeAutospacing="0" w:after="0" w:afterAutospacing="0" w:line="360" w:lineRule="auto"/>
        <w:ind w:firstLine="709"/>
        <w:rPr>
          <w:b/>
          <w:bCs/>
          <w:color w:val="000000"/>
          <w:sz w:val="28"/>
          <w:szCs w:val="28"/>
        </w:rPr>
      </w:pPr>
    </w:p>
    <w:p w14:paraId="0229B30B" w14:textId="77777777" w:rsidR="00C45009" w:rsidRDefault="00C45009" w:rsidP="00C21D8D">
      <w:pPr>
        <w:pStyle w:val="a4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14:paraId="14C66BDD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Инженерная разведка местности</w:t>
      </w:r>
    </w:p>
    <w:p w14:paraId="1B24BFFA" w14:textId="77777777" w:rsidR="00C45009" w:rsidRDefault="00C45009">
      <w:pPr>
        <w:pStyle w:val="a4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6BE59742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Инженерная разведка дорог и дорожных сооружений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наличие мин, фугасов и других взрывоопасных предметов в зависимости от условий обстановки может осуществляться одним или несколькими инженерно-саперными отделениями.</w:t>
      </w:r>
    </w:p>
    <w:p w14:paraId="61E8BD14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разведке дорог и дорожных сооружений необходимо обращать внимание на признаки возможного минирования:</w:t>
      </w:r>
    </w:p>
    <w:p w14:paraId="38AA9D14" w14:textId="77777777" w:rsidR="00C45009" w:rsidRDefault="0072211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свежие следы земляных работ на проезжей части, обочинах, кюветах, насыпях и выемках, подпорных стенках и полках;</w:t>
      </w:r>
    </w:p>
    <w:p w14:paraId="0458E8ED" w14:textId="77777777" w:rsidR="00C45009" w:rsidRDefault="0072211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нарушение целостности дорожного покрытия;</w:t>
      </w:r>
    </w:p>
    <w:p w14:paraId="61EC8BB6" w14:textId="77777777" w:rsidR="00C45009" w:rsidRDefault="0072211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на дороге насыпного грунта, отдельных камней и мусора;</w:t>
      </w:r>
    </w:p>
    <w:p w14:paraId="4AB8A720" w14:textId="77777777" w:rsidR="00C45009" w:rsidRDefault="0072211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проседание грунта в отдельных местах, нарушение его однородности и плотности; следы искусственного уплотнения грунта;</w:t>
      </w:r>
    </w:p>
    <w:p w14:paraId="28F04095" w14:textId="77777777" w:rsidR="00C45009" w:rsidRDefault="0072211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отличие цвета отдельных мест полотна дороги от общего фона;</w:t>
      </w:r>
    </w:p>
    <w:p w14:paraId="23EA5252" w14:textId="77777777" w:rsidR="00C45009" w:rsidRDefault="0072211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выемок, имеющих правильные геометрические очертания;</w:t>
      </w:r>
    </w:p>
    <w:p w14:paraId="6F64E47C" w14:textId="77777777" w:rsidR="00C45009" w:rsidRDefault="0072211B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металлических штырей, торчащих из полотна дороги.</w:t>
      </w:r>
    </w:p>
    <w:p w14:paraId="0C9E5AF1" w14:textId="22EA5CC4" w:rsidR="00C45009" w:rsidRDefault="0072211B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разведке дороги на наличие мин и фугасов дозорное (инженерно-сапёрное) отделение действует следующим образом: впереди один за другим, уступом вправо или влево, на дистанциях 15–20 м движутся четыре сапёра-разведчика, проводя разведку дорожного полотна каждый в полосе 1,5–2 м за ними на удалении 40–50 м двигаются два сапера с «кошками» и подрывными зарядами, выполняя задачу по обезвреживанию или уничтожению мин и фугасов. Впереди двигающиеся сапёры-разведчики при обнаружении мины или фугаса подают установленный сигнал (голосом, свистком, флажком). </w:t>
      </w:r>
    </w:p>
    <w:p w14:paraId="321386A0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разведке и разминировании дороги, с полосами безопасности движения по обеим сторонам дороги шириной 6–8 м каждая, выделяется три </w:t>
      </w:r>
      <w:r>
        <w:rPr>
          <w:color w:val="000000"/>
          <w:sz w:val="28"/>
          <w:szCs w:val="28"/>
        </w:rPr>
        <w:lastRenderedPageBreak/>
        <w:t>дозорных (инженерно-сапёрных) отделения. Одно отделение производит разведку и разминирование дорожного полотна, а два других – разведку и разминирование полос безопасности с обеих сторон дороги.</w:t>
      </w:r>
    </w:p>
    <w:p w14:paraId="32206F02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Обнаруженные мины удаляют «кошкой» или уничтожают накладными подрывными зарядами. Невзорвавшиеся артиллерийские или минометные боеприпасы стаскивают «кошкой» или уничтожают на месте накладными зарядами. </w:t>
      </w:r>
    </w:p>
    <w:p w14:paraId="214F7320" w14:textId="77777777" w:rsidR="00C45009" w:rsidRDefault="0072211B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Разведку мостов, водопропускных труб и других дорожных сооружений на наличие взрывоопасных предметов проводят в такой последовательности: </w:t>
      </w:r>
    </w:p>
    <w:p w14:paraId="00004C79" w14:textId="77777777" w:rsidR="00C45009" w:rsidRDefault="0072211B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обследуют подступы к мосту с помощью щупов и миноискателей; </w:t>
      </w:r>
    </w:p>
    <w:p w14:paraId="26827A20" w14:textId="77777777" w:rsidR="00C45009" w:rsidRDefault="0072211B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визуально осматривают опоры и пролётное строение моста на наличие зарядов, проводов управления и радиоприёмных устройств, особое внимание при этом обращается на демаскирующие признаки минирования;</w:t>
      </w:r>
    </w:p>
    <w:p w14:paraId="7693F1FE" w14:textId="77777777" w:rsidR="00C45009" w:rsidRDefault="0072211B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дорожные сооружения и подходы к ним проверяются с помощью искателей мин с неконтактными взрывателями, миноискателей, щупов, а при необходимости – специальных приборов и инструментов.</w:t>
      </w:r>
    </w:p>
    <w:p w14:paraId="24B79922" w14:textId="77777777" w:rsidR="00C45009" w:rsidRDefault="00C450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7A6A92" w14:textId="77777777" w:rsidR="00C45009" w:rsidRDefault="0072211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задания:</w:t>
      </w:r>
    </w:p>
    <w:p w14:paraId="1D5725E1" w14:textId="13F59D8D" w:rsidR="00C45009" w:rsidRDefault="0072211B" w:rsidP="0072211B">
      <w:pPr>
        <w:numPr>
          <w:ilvl w:val="0"/>
          <w:numId w:val="4"/>
        </w:numPr>
        <w:tabs>
          <w:tab w:val="clear" w:pos="42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типы минно-взрывных заграждений используются в Вооружённых Силах РФ и для каких целей они предназначены?</w:t>
      </w:r>
    </w:p>
    <w:p w14:paraId="3354DD1D" w14:textId="50A9F59A" w:rsidR="00C45009" w:rsidRDefault="0072211B" w:rsidP="0072211B">
      <w:pPr>
        <w:numPr>
          <w:ilvl w:val="0"/>
          <w:numId w:val="4"/>
        </w:numPr>
        <w:tabs>
          <w:tab w:val="clear" w:pos="42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признаки возможного минирования на которые стоит обратить внимание при инженерной разведке дороги?</w:t>
      </w:r>
    </w:p>
    <w:p w14:paraId="59B37A19" w14:textId="77777777" w:rsidR="00C45009" w:rsidRDefault="0072211B" w:rsidP="0072211B">
      <w:pPr>
        <w:numPr>
          <w:ilvl w:val="0"/>
          <w:numId w:val="4"/>
        </w:numPr>
        <w:tabs>
          <w:tab w:val="clear" w:pos="42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осуществляет свою работу дозорное инженерно-сапёрное отделение при разведке дороги на наличие мин и фугасов?</w:t>
      </w:r>
    </w:p>
    <w:p w14:paraId="556005BF" w14:textId="77777777" w:rsidR="00C45009" w:rsidRDefault="0072211B" w:rsidP="0072211B">
      <w:pPr>
        <w:numPr>
          <w:ilvl w:val="0"/>
          <w:numId w:val="4"/>
        </w:numPr>
        <w:tabs>
          <w:tab w:val="clear" w:pos="42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действия сапёров-разведчиков при обнаружении мины или фугаса на дороге?</w:t>
      </w:r>
    </w:p>
    <w:p w14:paraId="5FC9431B" w14:textId="77777777" w:rsidR="00C45009" w:rsidRDefault="0072211B" w:rsidP="0072211B">
      <w:pPr>
        <w:numPr>
          <w:ilvl w:val="0"/>
          <w:numId w:val="4"/>
        </w:numPr>
        <w:tabs>
          <w:tab w:val="clear" w:pos="42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проходит процесс обследования мостов и водопропускных труб на наличие взрывоопасных предметов?</w:t>
      </w:r>
    </w:p>
    <w:sectPr w:rsidR="00C450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BB83B" w14:textId="77777777" w:rsidR="00844165" w:rsidRDefault="00844165">
      <w:pPr>
        <w:spacing w:line="240" w:lineRule="auto"/>
      </w:pPr>
      <w:r>
        <w:separator/>
      </w:r>
    </w:p>
  </w:endnote>
  <w:endnote w:type="continuationSeparator" w:id="0">
    <w:p w14:paraId="3D3626AB" w14:textId="77777777" w:rsidR="00844165" w:rsidRDefault="008441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6F48" w14:textId="77777777" w:rsidR="00B112B3" w:rsidRDefault="00B112B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BD0EE" w14:textId="77777777" w:rsidR="00B112B3" w:rsidRDefault="00B112B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1610" w14:textId="77777777" w:rsidR="00B112B3" w:rsidRDefault="00B112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4F46D" w14:textId="77777777" w:rsidR="00844165" w:rsidRDefault="00844165">
      <w:pPr>
        <w:spacing w:after="0"/>
      </w:pPr>
      <w:r>
        <w:separator/>
      </w:r>
    </w:p>
  </w:footnote>
  <w:footnote w:type="continuationSeparator" w:id="0">
    <w:p w14:paraId="46D2F903" w14:textId="77777777" w:rsidR="00844165" w:rsidRDefault="008441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2D75C" w14:textId="77777777" w:rsidR="00B112B3" w:rsidRDefault="00B112B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062E6B8A518445DEB7743DE06CCF1DC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FC05174" w14:textId="6BD5BF10" w:rsidR="00B112B3" w:rsidRDefault="00B112B3">
        <w:pPr>
          <w:pStyle w:val="a5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B112B3">
          <w:rPr>
            <w:rFonts w:ascii="Times New Roman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18</w:t>
        </w:r>
        <w:r w:rsidRPr="00B112B3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B1BB240" w14:textId="77777777" w:rsidR="00B112B3" w:rsidRDefault="00B112B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8196" w14:textId="77777777" w:rsidR="00B112B3" w:rsidRDefault="00B112B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200F61"/>
    <w:multiLevelType w:val="singleLevel"/>
    <w:tmpl w:val="A8200F6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4274194B"/>
    <w:multiLevelType w:val="multilevel"/>
    <w:tmpl w:val="4274194B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4583140"/>
    <w:multiLevelType w:val="multilevel"/>
    <w:tmpl w:val="44583140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B3F519B"/>
    <w:multiLevelType w:val="multilevel"/>
    <w:tmpl w:val="5B3F519B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372"/>
    <w:rsid w:val="002A15E4"/>
    <w:rsid w:val="002B7811"/>
    <w:rsid w:val="004D448B"/>
    <w:rsid w:val="0072211B"/>
    <w:rsid w:val="00844165"/>
    <w:rsid w:val="00AB70EE"/>
    <w:rsid w:val="00B112B3"/>
    <w:rsid w:val="00C21D8D"/>
    <w:rsid w:val="00C45009"/>
    <w:rsid w:val="00CC6372"/>
    <w:rsid w:val="00E13963"/>
    <w:rsid w:val="0CB6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8C4EBD"/>
  <w15:docId w15:val="{FBF2C033-FACC-43F5-96A1-413FB12E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11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12B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11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12B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62E6B8A518445DEB7743DE06CCF1D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270EAF-2049-489C-B8FE-43540C919D3E}"/>
      </w:docPartPr>
      <w:docPartBody>
        <w:p w:rsidR="00285D5A" w:rsidRDefault="00F07FCE" w:rsidP="00F07FCE">
          <w:pPr>
            <w:pStyle w:val="062E6B8A518445DEB7743DE06CCF1DC0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FCE"/>
    <w:rsid w:val="00285D5A"/>
    <w:rsid w:val="007511A4"/>
    <w:rsid w:val="00790D6F"/>
    <w:rsid w:val="00F0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62E6B8A518445DEB7743DE06CCF1DC0">
    <w:name w:val="062E6B8A518445DEB7743DE06CCF1DC0"/>
    <w:rsid w:val="00F07F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643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18, правообладатель - АО "Издательство "Просвещение"</dc:title>
  <dc:creator>Плечова Ольга Гарриевна</dc:creator>
  <cp:lastModifiedBy>Пользователь</cp:lastModifiedBy>
  <cp:revision>5</cp:revision>
  <dcterms:created xsi:type="dcterms:W3CDTF">2026-08-12T13:30:00Z</dcterms:created>
  <dcterms:modified xsi:type="dcterms:W3CDTF">2026-08-26T08:02:00Z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0125563E2A8146EE8D36E2B01BD47DF1_12</vt:lpwstr>
  </property>
</Properties>
</file>